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73" w:rsidRDefault="00172173" w:rsidP="00594B9B">
      <w:pPr>
        <w:spacing w:line="360" w:lineRule="auto"/>
        <w:ind w:firstLine="851"/>
        <w:jc w:val="center"/>
      </w:pPr>
    </w:p>
    <w:p w:rsidR="0081199B" w:rsidRDefault="00594B9B" w:rsidP="00D9097C">
      <w:pPr>
        <w:spacing w:line="240" w:lineRule="atLeast"/>
        <w:ind w:firstLine="851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9097C">
        <w:rPr>
          <w:rFonts w:ascii="Times New Roman" w:hAnsi="Times New Roman" w:cs="Times New Roman"/>
          <w:b/>
          <w:i/>
          <w:sz w:val="20"/>
          <w:szCs w:val="20"/>
          <w:u w:val="single"/>
        </w:rPr>
        <w:t>Сроки</w:t>
      </w:r>
      <w:r w:rsidR="00466B0E" w:rsidRPr="00D9097C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ожидания оказания медпомощи, оказание которой осуществляется бесплатно </w:t>
      </w:r>
    </w:p>
    <w:p w:rsidR="00594B9B" w:rsidRPr="00D9097C" w:rsidRDefault="00466B0E" w:rsidP="00D9097C">
      <w:pPr>
        <w:spacing w:line="240" w:lineRule="atLeast"/>
        <w:ind w:firstLine="851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bookmarkStart w:id="0" w:name="_GoBack"/>
      <w:bookmarkEnd w:id="0"/>
      <w:r w:rsidRPr="00D9097C">
        <w:rPr>
          <w:rFonts w:ascii="Times New Roman" w:hAnsi="Times New Roman" w:cs="Times New Roman"/>
          <w:b/>
          <w:i/>
          <w:sz w:val="20"/>
          <w:szCs w:val="20"/>
          <w:u w:val="single"/>
        </w:rPr>
        <w:t>в соответствии с программой ОМС.</w:t>
      </w:r>
    </w:p>
    <w:p w:rsidR="00827066" w:rsidRDefault="00827066" w:rsidP="00D9097C">
      <w:pPr>
        <w:spacing w:line="240" w:lineRule="atLeast"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(Постановление Правительства РФ №2497 от 29.12.2022г. </w:t>
      </w:r>
    </w:p>
    <w:p w:rsidR="00594B9B" w:rsidRPr="00D9097C" w:rsidRDefault="00827066" w:rsidP="00D9097C">
      <w:pPr>
        <w:spacing w:line="240" w:lineRule="atLeast"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Раздел </w:t>
      </w:r>
      <w:r w:rsidR="00594B9B" w:rsidRPr="00D9097C">
        <w:rPr>
          <w:rFonts w:ascii="Times New Roman" w:hAnsi="Times New Roman" w:cs="Times New Roman"/>
          <w:sz w:val="16"/>
          <w:szCs w:val="16"/>
        </w:rPr>
        <w:t>VII. Требования к территориальной программе государственных</w:t>
      </w:r>
      <w:r w:rsidR="00D9097C">
        <w:rPr>
          <w:rFonts w:ascii="Times New Roman" w:hAnsi="Times New Roman" w:cs="Times New Roman"/>
          <w:sz w:val="16"/>
          <w:szCs w:val="16"/>
        </w:rPr>
        <w:t xml:space="preserve"> </w:t>
      </w:r>
      <w:r w:rsidR="00594B9B" w:rsidRPr="00D9097C">
        <w:rPr>
          <w:rFonts w:ascii="Times New Roman" w:hAnsi="Times New Roman" w:cs="Times New Roman"/>
          <w:sz w:val="16"/>
          <w:szCs w:val="16"/>
        </w:rPr>
        <w:t>гарантий в части определения порядка, условий</w:t>
      </w:r>
      <w:r w:rsidR="00D9097C">
        <w:rPr>
          <w:rFonts w:ascii="Times New Roman" w:hAnsi="Times New Roman" w:cs="Times New Roman"/>
          <w:sz w:val="16"/>
          <w:szCs w:val="16"/>
        </w:rPr>
        <w:t xml:space="preserve"> п</w:t>
      </w:r>
      <w:r w:rsidR="00594B9B" w:rsidRPr="00D9097C">
        <w:rPr>
          <w:rFonts w:ascii="Times New Roman" w:hAnsi="Times New Roman" w:cs="Times New Roman"/>
          <w:sz w:val="16"/>
          <w:szCs w:val="16"/>
        </w:rPr>
        <w:t>редоставления</w:t>
      </w:r>
      <w:r w:rsidR="00D9097C">
        <w:rPr>
          <w:rFonts w:ascii="Times New Roman" w:hAnsi="Times New Roman" w:cs="Times New Roman"/>
          <w:sz w:val="16"/>
          <w:szCs w:val="16"/>
        </w:rPr>
        <w:t xml:space="preserve"> </w:t>
      </w:r>
      <w:r w:rsidR="00594B9B" w:rsidRPr="00D9097C">
        <w:rPr>
          <w:rFonts w:ascii="Times New Roman" w:hAnsi="Times New Roman" w:cs="Times New Roman"/>
          <w:sz w:val="16"/>
          <w:szCs w:val="16"/>
        </w:rPr>
        <w:t>медицинской помощи, критериев доступности и качества</w:t>
      </w:r>
      <w:r w:rsidR="00D9097C">
        <w:rPr>
          <w:rFonts w:ascii="Times New Roman" w:hAnsi="Times New Roman" w:cs="Times New Roman"/>
          <w:sz w:val="16"/>
          <w:szCs w:val="16"/>
        </w:rPr>
        <w:t xml:space="preserve"> </w:t>
      </w:r>
      <w:r w:rsidR="00594B9B" w:rsidRPr="00D9097C">
        <w:rPr>
          <w:rFonts w:ascii="Times New Roman" w:hAnsi="Times New Roman" w:cs="Times New Roman"/>
          <w:sz w:val="16"/>
          <w:szCs w:val="16"/>
        </w:rPr>
        <w:t>медицинской помощи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94B9B" w:rsidRPr="00594B9B" w:rsidRDefault="00594B9B" w:rsidP="00594B9B">
      <w:pPr>
        <w:spacing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594B9B" w:rsidRPr="00594B9B" w:rsidRDefault="00594B9B" w:rsidP="00594B9B">
      <w:pPr>
        <w:spacing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94B9B">
        <w:rPr>
          <w:rFonts w:ascii="Times New Roman" w:hAnsi="Times New Roman" w:cs="Times New Roman"/>
          <w:sz w:val="20"/>
          <w:szCs w:val="20"/>
        </w:rPr>
        <w:t>Территориальная программа государственных гарантий в части определения порядка и условий предоставления медицинской помощи должна включать:</w:t>
      </w:r>
    </w:p>
    <w:p w:rsidR="00594B9B" w:rsidRPr="00594B9B" w:rsidRDefault="00594B9B" w:rsidP="00594B9B">
      <w:pPr>
        <w:spacing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94B9B">
        <w:rPr>
          <w:rFonts w:ascii="Times New Roman" w:hAnsi="Times New Roman" w:cs="Times New Roman"/>
          <w:sz w:val="20"/>
          <w:szCs w:val="20"/>
        </w:rP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:rsidR="00594B9B" w:rsidRPr="00594B9B" w:rsidRDefault="00594B9B" w:rsidP="00594B9B">
      <w:pPr>
        <w:spacing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94B9B">
        <w:rPr>
          <w:rFonts w:ascii="Times New Roman" w:hAnsi="Times New Roman" w:cs="Times New Roman"/>
          <w:sz w:val="20"/>
          <w:szCs w:val="20"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594B9B" w:rsidRPr="00594B9B" w:rsidRDefault="00594B9B" w:rsidP="00594B9B">
      <w:pPr>
        <w:spacing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94B9B">
        <w:rPr>
          <w:rFonts w:ascii="Times New Roman" w:hAnsi="Times New Roman" w:cs="Times New Roman"/>
          <w:sz w:val="20"/>
          <w:szCs w:val="20"/>
        </w:rP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 со свободных цен,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применения, утвержденным распоряжением Правительства Российской Федерации на соответствующий год, за исключением лекарственных препаратов, используемых исключительно в стационарных условиях (субъект Российской Федерации, в котором гражданин зарегистрирован по месту жительства, вправе предусмотреть возмещение субъекту Российской Федерации, в котором гражданин фактически пребывает, затрат, связанных с его обеспечением наркотическими и психотропными лекарственными препаратами, в рамках межбюджетных отношений в соответствии с бюджетным законодательством Российской Федерации);</w:t>
      </w:r>
    </w:p>
    <w:p w:rsidR="00594B9B" w:rsidRPr="00594B9B" w:rsidRDefault="00594B9B" w:rsidP="00594B9B">
      <w:pPr>
        <w:spacing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94B9B">
        <w:rPr>
          <w:rFonts w:ascii="Times New Roman" w:hAnsi="Times New Roman" w:cs="Times New Roman"/>
          <w:sz w:val="20"/>
          <w:szCs w:val="20"/>
        </w:rPr>
        <w:t>порядок обеспечения граждан лекарственными препаратами,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 (за исключением лечебного питания, в том числе специализированных продуктов лечебного питания, по желанию пациента),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помощи;</w:t>
      </w:r>
    </w:p>
    <w:p w:rsidR="00594B9B" w:rsidRPr="00594B9B" w:rsidRDefault="00594B9B" w:rsidP="00594B9B">
      <w:pPr>
        <w:spacing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94B9B">
        <w:rPr>
          <w:rFonts w:ascii="Times New Roman" w:hAnsi="Times New Roman" w:cs="Times New Roman"/>
          <w:sz w:val="20"/>
          <w:szCs w:val="20"/>
        </w:rPr>
        <w:t>порядок оказания медицинской помощи гражданам и их маршрутизации при проведении медицинской реабилитации на всех этапах ее оказания;</w:t>
      </w:r>
    </w:p>
    <w:p w:rsidR="00594B9B" w:rsidRPr="00594B9B" w:rsidRDefault="00594B9B" w:rsidP="00594B9B">
      <w:pPr>
        <w:spacing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94B9B">
        <w:rPr>
          <w:rFonts w:ascii="Times New Roman" w:hAnsi="Times New Roman" w:cs="Times New Roman"/>
          <w:sz w:val="20"/>
          <w:szCs w:val="20"/>
        </w:rPr>
        <w:t>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дому;</w:t>
      </w:r>
    </w:p>
    <w:p w:rsidR="00594B9B" w:rsidRPr="00594B9B" w:rsidRDefault="00594B9B" w:rsidP="00594B9B">
      <w:pPr>
        <w:spacing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94B9B">
        <w:rPr>
          <w:rFonts w:ascii="Times New Roman" w:hAnsi="Times New Roman" w:cs="Times New Roman"/>
          <w:sz w:val="20"/>
          <w:szCs w:val="20"/>
        </w:rPr>
        <w:t>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гарантий, включая меры по профилактике распространения ВИЧ-инфекции и гепатита C;</w:t>
      </w:r>
    </w:p>
    <w:p w:rsidR="00594B9B" w:rsidRPr="00594B9B" w:rsidRDefault="00594B9B" w:rsidP="00594B9B">
      <w:pPr>
        <w:spacing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94B9B">
        <w:rPr>
          <w:rFonts w:ascii="Times New Roman" w:hAnsi="Times New Roman" w:cs="Times New Roman"/>
          <w:sz w:val="20"/>
          <w:szCs w:val="20"/>
        </w:rPr>
        <w:t>перечень медицинских организаций, участвующих в реализации территориальной программы государственных гарантий, в том числе территориальной программы обязательного медицинского страхования, с указанием медицинских организаций, проводящих профилактические медицинские осмотры, в том числе в рамках диспансеризации;</w:t>
      </w:r>
    </w:p>
    <w:p w:rsidR="00594B9B" w:rsidRPr="00594B9B" w:rsidRDefault="00594B9B" w:rsidP="00594B9B">
      <w:pPr>
        <w:spacing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94B9B">
        <w:rPr>
          <w:rFonts w:ascii="Times New Roman" w:hAnsi="Times New Roman" w:cs="Times New Roman"/>
          <w:sz w:val="20"/>
          <w:szCs w:val="20"/>
        </w:rP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показаний;</w:t>
      </w:r>
    </w:p>
    <w:p w:rsidR="00594B9B" w:rsidRPr="00594B9B" w:rsidRDefault="00594B9B" w:rsidP="00594B9B">
      <w:pPr>
        <w:spacing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94B9B">
        <w:rPr>
          <w:rFonts w:ascii="Times New Roman" w:hAnsi="Times New Roman" w:cs="Times New Roman"/>
          <w:sz w:val="20"/>
          <w:szCs w:val="20"/>
        </w:rPr>
        <w:lastRenderedPageBreak/>
        <w:t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Федерации;</w:t>
      </w:r>
    </w:p>
    <w:p w:rsidR="00594B9B" w:rsidRPr="00594B9B" w:rsidRDefault="00594B9B" w:rsidP="00594B9B">
      <w:pPr>
        <w:spacing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94B9B">
        <w:rPr>
          <w:rFonts w:ascii="Times New Roman" w:hAnsi="Times New Roman" w:cs="Times New Roman"/>
          <w:sz w:val="20"/>
          <w:szCs w:val="20"/>
        </w:rPr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реабилитацию;</w:t>
      </w:r>
    </w:p>
    <w:p w:rsidR="00594B9B" w:rsidRPr="00594B9B" w:rsidRDefault="00594B9B" w:rsidP="00594B9B">
      <w:pPr>
        <w:spacing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94B9B">
        <w:rPr>
          <w:rFonts w:ascii="Times New Roman" w:hAnsi="Times New Roman" w:cs="Times New Roman"/>
          <w:sz w:val="20"/>
          <w:szCs w:val="20"/>
        </w:rP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594B9B" w:rsidRPr="00594B9B" w:rsidRDefault="00594B9B" w:rsidP="00594B9B">
      <w:pPr>
        <w:spacing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94B9B">
        <w:rPr>
          <w:rFonts w:ascii="Times New Roman" w:hAnsi="Times New Roman" w:cs="Times New Roman"/>
          <w:sz w:val="20"/>
          <w:szCs w:val="20"/>
        </w:rPr>
        <w:t>условия и сроки диспансеризации для отдельных категорий населения, а также профилактических осмотров несовершеннолетних;</w:t>
      </w:r>
    </w:p>
    <w:p w:rsidR="00594B9B" w:rsidRPr="00594B9B" w:rsidRDefault="00594B9B" w:rsidP="00594B9B">
      <w:pPr>
        <w:spacing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94B9B">
        <w:rPr>
          <w:rFonts w:ascii="Times New Roman" w:hAnsi="Times New Roman" w:cs="Times New Roman"/>
          <w:sz w:val="20"/>
          <w:szCs w:val="20"/>
        </w:rPr>
        <w:t>целевые значения критериев доступности и качества медицинской помощи, оказываемой в рамках территориальной программы государственных гарантий;</w:t>
      </w:r>
    </w:p>
    <w:p w:rsidR="00594B9B" w:rsidRPr="00594B9B" w:rsidRDefault="00594B9B" w:rsidP="00594B9B">
      <w:pPr>
        <w:spacing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94B9B">
        <w:rPr>
          <w:rFonts w:ascii="Times New Roman" w:hAnsi="Times New Roman" w:cs="Times New Roman"/>
          <w:sz w:val="20"/>
          <w:szCs w:val="20"/>
        </w:rPr>
        <w:t>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государственных гарантий;</w:t>
      </w:r>
    </w:p>
    <w:p w:rsidR="00594B9B" w:rsidRPr="00594B9B" w:rsidRDefault="00594B9B" w:rsidP="00594B9B">
      <w:pPr>
        <w:spacing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94B9B">
        <w:rPr>
          <w:rFonts w:ascii="Times New Roman" w:hAnsi="Times New Roman" w:cs="Times New Roman"/>
          <w:sz w:val="20"/>
          <w:szCs w:val="20"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 При этом:</w:t>
      </w:r>
    </w:p>
    <w:p w:rsidR="00594B9B" w:rsidRPr="00594B9B" w:rsidRDefault="00594B9B" w:rsidP="00594B9B">
      <w:pPr>
        <w:spacing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94B9B">
        <w:rPr>
          <w:rFonts w:ascii="Times New Roman" w:hAnsi="Times New Roman" w:cs="Times New Roman"/>
          <w:sz w:val="20"/>
          <w:szCs w:val="20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 в медицинскую организацию;</w:t>
      </w:r>
    </w:p>
    <w:p w:rsidR="00594B9B" w:rsidRPr="00594B9B" w:rsidRDefault="00594B9B" w:rsidP="00594B9B">
      <w:pPr>
        <w:spacing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94B9B">
        <w:rPr>
          <w:rFonts w:ascii="Times New Roman" w:hAnsi="Times New Roman" w:cs="Times New Roman"/>
          <w:sz w:val="20"/>
          <w:szCs w:val="20"/>
        </w:rPr>
        <w:t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организацию;</w:t>
      </w:r>
    </w:p>
    <w:p w:rsidR="00594B9B" w:rsidRPr="00594B9B" w:rsidRDefault="00594B9B" w:rsidP="00594B9B">
      <w:pPr>
        <w:spacing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94B9B">
        <w:rPr>
          <w:rFonts w:ascii="Times New Roman" w:hAnsi="Times New Roman" w:cs="Times New Roman"/>
          <w:sz w:val="20"/>
          <w:szCs w:val="20"/>
        </w:rP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594B9B" w:rsidRPr="00594B9B" w:rsidRDefault="00594B9B" w:rsidP="00594B9B">
      <w:pPr>
        <w:spacing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94B9B">
        <w:rPr>
          <w:rFonts w:ascii="Times New Roman" w:hAnsi="Times New Roman" w:cs="Times New Roman"/>
          <w:sz w:val="20"/>
          <w:szCs w:val="20"/>
        </w:rPr>
        <w:t>сроки проведения консультаций врачей-специалистов в случае подозрения на онкологическое заболевание не должны превышать 3 рабочих дня;</w:t>
      </w:r>
    </w:p>
    <w:p w:rsidR="00594B9B" w:rsidRPr="00594B9B" w:rsidRDefault="00594B9B" w:rsidP="00594B9B">
      <w:pPr>
        <w:spacing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94B9B">
        <w:rPr>
          <w:rFonts w:ascii="Times New Roman" w:hAnsi="Times New Roman" w:cs="Times New Roman"/>
          <w:sz w:val="20"/>
          <w:szCs w:val="20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594B9B" w:rsidRPr="00594B9B" w:rsidRDefault="00594B9B" w:rsidP="00594B9B">
      <w:pPr>
        <w:spacing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94B9B">
        <w:rPr>
          <w:rFonts w:ascii="Times New Roman" w:hAnsi="Times New Roman" w:cs="Times New Roman"/>
          <w:sz w:val="20"/>
          <w:szCs w:val="20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594B9B" w:rsidRPr="00594B9B" w:rsidRDefault="00594B9B" w:rsidP="00594B9B">
      <w:pPr>
        <w:spacing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94B9B">
        <w:rPr>
          <w:rFonts w:ascii="Times New Roman" w:hAnsi="Times New Roman" w:cs="Times New Roman"/>
          <w:sz w:val="20"/>
          <w:szCs w:val="20"/>
        </w:rPr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594B9B" w:rsidRPr="00594B9B" w:rsidRDefault="00594B9B" w:rsidP="00594B9B">
      <w:pPr>
        <w:spacing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94B9B">
        <w:rPr>
          <w:rFonts w:ascii="Times New Roman" w:hAnsi="Times New Roman" w:cs="Times New Roman"/>
          <w:sz w:val="20"/>
          <w:szCs w:val="20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заболевания;</w:t>
      </w:r>
    </w:p>
    <w:p w:rsidR="00594B9B" w:rsidRPr="00594B9B" w:rsidRDefault="00594B9B" w:rsidP="00594B9B">
      <w:pPr>
        <w:spacing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94B9B">
        <w:rPr>
          <w:rFonts w:ascii="Times New Roman" w:hAnsi="Times New Roman" w:cs="Times New Roman"/>
          <w:sz w:val="20"/>
          <w:szCs w:val="20"/>
        </w:rP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</w:p>
    <w:p w:rsidR="00594B9B" w:rsidRPr="00594B9B" w:rsidRDefault="00594B9B" w:rsidP="00594B9B">
      <w:pPr>
        <w:spacing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94B9B">
        <w:rPr>
          <w:rFonts w:ascii="Times New Roman" w:hAnsi="Times New Roman" w:cs="Times New Roman"/>
          <w:sz w:val="20"/>
          <w:szCs w:val="20"/>
        </w:rPr>
        <w:t xml:space="preserve">время </w:t>
      </w:r>
      <w:proofErr w:type="spellStart"/>
      <w:r w:rsidRPr="00594B9B">
        <w:rPr>
          <w:rFonts w:ascii="Times New Roman" w:hAnsi="Times New Roman" w:cs="Times New Roman"/>
          <w:sz w:val="20"/>
          <w:szCs w:val="20"/>
        </w:rPr>
        <w:t>доезда</w:t>
      </w:r>
      <w:proofErr w:type="spellEnd"/>
      <w:r w:rsidRPr="00594B9B">
        <w:rPr>
          <w:rFonts w:ascii="Times New Roman" w:hAnsi="Times New Roman" w:cs="Times New Roman"/>
          <w:sz w:val="20"/>
          <w:szCs w:val="20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 территориальных программах государственных гарантий время </w:t>
      </w:r>
      <w:proofErr w:type="spellStart"/>
      <w:r w:rsidRPr="00594B9B">
        <w:rPr>
          <w:rFonts w:ascii="Times New Roman" w:hAnsi="Times New Roman" w:cs="Times New Roman"/>
          <w:sz w:val="20"/>
          <w:szCs w:val="20"/>
        </w:rPr>
        <w:t>доезда</w:t>
      </w:r>
      <w:proofErr w:type="spellEnd"/>
      <w:r w:rsidRPr="00594B9B">
        <w:rPr>
          <w:rFonts w:ascii="Times New Roman" w:hAnsi="Times New Roman" w:cs="Times New Roman"/>
          <w:sz w:val="20"/>
          <w:szCs w:val="20"/>
        </w:rPr>
        <w:t xml:space="preserve"> бригад скорой медицинской помощи может быть </w:t>
      </w:r>
      <w:r w:rsidRPr="00594B9B">
        <w:rPr>
          <w:rFonts w:ascii="Times New Roman" w:hAnsi="Times New Roman" w:cs="Times New Roman"/>
          <w:sz w:val="20"/>
          <w:szCs w:val="20"/>
        </w:rPr>
        <w:lastRenderedPageBreak/>
        <w:t>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594B9B" w:rsidRPr="00594B9B" w:rsidRDefault="00594B9B" w:rsidP="00594B9B">
      <w:pPr>
        <w:spacing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94B9B">
        <w:rPr>
          <w:rFonts w:ascii="Times New Roman" w:hAnsi="Times New Roman" w:cs="Times New Roman"/>
          <w:sz w:val="20"/>
          <w:szCs w:val="20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594B9B" w:rsidRPr="00594B9B" w:rsidRDefault="00594B9B" w:rsidP="00594B9B">
      <w:pPr>
        <w:spacing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94B9B">
        <w:rPr>
          <w:rFonts w:ascii="Times New Roman" w:hAnsi="Times New Roman" w:cs="Times New Roman"/>
          <w:sz w:val="20"/>
          <w:szCs w:val="20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:rsidR="00594B9B" w:rsidRPr="00594B9B" w:rsidRDefault="00594B9B" w:rsidP="00594B9B">
      <w:pPr>
        <w:spacing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94B9B">
        <w:rPr>
          <w:rFonts w:ascii="Times New Roman" w:hAnsi="Times New Roman" w:cs="Times New Roman"/>
          <w:sz w:val="20"/>
          <w:szCs w:val="20"/>
        </w:rPr>
        <w:t>При формировании территориальной программы государственных гарантий учитываются:</w:t>
      </w:r>
    </w:p>
    <w:p w:rsidR="00594B9B" w:rsidRPr="00594B9B" w:rsidRDefault="00594B9B" w:rsidP="00594B9B">
      <w:pPr>
        <w:spacing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94B9B">
        <w:rPr>
          <w:rFonts w:ascii="Times New Roman" w:hAnsi="Times New Roman" w:cs="Times New Roman"/>
          <w:sz w:val="20"/>
          <w:szCs w:val="20"/>
        </w:rPr>
        <w:t>порядки оказания медицинской помощи, стандарты медицинской помощи и клинические рекомендации;</w:t>
      </w:r>
    </w:p>
    <w:p w:rsidR="00594B9B" w:rsidRPr="00594B9B" w:rsidRDefault="00594B9B" w:rsidP="00594B9B">
      <w:pPr>
        <w:spacing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94B9B">
        <w:rPr>
          <w:rFonts w:ascii="Times New Roman" w:hAnsi="Times New Roman" w:cs="Times New Roman"/>
          <w:sz w:val="20"/>
          <w:szCs w:val="20"/>
        </w:rPr>
        <w:t>особенности половозрастного состава населения субъекта Российской Федерации;</w:t>
      </w:r>
    </w:p>
    <w:p w:rsidR="00594B9B" w:rsidRPr="00594B9B" w:rsidRDefault="00594B9B" w:rsidP="00594B9B">
      <w:pPr>
        <w:spacing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94B9B">
        <w:rPr>
          <w:rFonts w:ascii="Times New Roman" w:hAnsi="Times New Roman" w:cs="Times New Roman"/>
          <w:sz w:val="20"/>
          <w:szCs w:val="20"/>
        </w:rPr>
        <w:t>уровень и структура заболеваемости населения субъекта Российской Федерации, основанные на данных медицинской статистики;</w:t>
      </w:r>
    </w:p>
    <w:p w:rsidR="00594B9B" w:rsidRPr="00594B9B" w:rsidRDefault="00594B9B" w:rsidP="00594B9B">
      <w:pPr>
        <w:spacing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94B9B">
        <w:rPr>
          <w:rFonts w:ascii="Times New Roman" w:hAnsi="Times New Roman" w:cs="Times New Roman"/>
          <w:sz w:val="20"/>
          <w:szCs w:val="20"/>
        </w:rPr>
        <w:t>климатические и географические особенности региона и транспортная доступность медицинских организаций;</w:t>
      </w:r>
    </w:p>
    <w:p w:rsidR="00594B9B" w:rsidRPr="00594B9B" w:rsidRDefault="00594B9B" w:rsidP="00594B9B">
      <w:pPr>
        <w:spacing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94B9B">
        <w:rPr>
          <w:rFonts w:ascii="Times New Roman" w:hAnsi="Times New Roman" w:cs="Times New Roman"/>
          <w:sz w:val="20"/>
          <w:szCs w:val="20"/>
        </w:rPr>
        <w:t>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страховании;</w:t>
      </w:r>
    </w:p>
    <w:p w:rsidR="00172173" w:rsidRPr="00594B9B" w:rsidRDefault="00594B9B" w:rsidP="00594B9B">
      <w:pPr>
        <w:spacing w:line="240" w:lineRule="atLeas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94B9B">
        <w:rPr>
          <w:rFonts w:ascii="Times New Roman" w:hAnsi="Times New Roman" w:cs="Times New Roman"/>
          <w:sz w:val="20"/>
          <w:szCs w:val="20"/>
        </w:rPr>
        <w:t>положения региональной программы модернизации первичного звена здравоохранения, в том числе в части обеспечения создаваемой и модернизируемой инфраструктуры медицинских организаций.</w:t>
      </w:r>
    </w:p>
    <w:sectPr w:rsidR="00172173" w:rsidRPr="00594B9B" w:rsidSect="00052A00">
      <w:pgSz w:w="11906" w:h="16838"/>
      <w:pgMar w:top="709" w:right="73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BE"/>
    <w:rsid w:val="00052A00"/>
    <w:rsid w:val="00056BBE"/>
    <w:rsid w:val="00133FCD"/>
    <w:rsid w:val="00172173"/>
    <w:rsid w:val="0022427F"/>
    <w:rsid w:val="003F286E"/>
    <w:rsid w:val="00425F39"/>
    <w:rsid w:val="00466B0E"/>
    <w:rsid w:val="00543D7F"/>
    <w:rsid w:val="00594B9B"/>
    <w:rsid w:val="005B5798"/>
    <w:rsid w:val="0081199B"/>
    <w:rsid w:val="00827066"/>
    <w:rsid w:val="00A23E4C"/>
    <w:rsid w:val="00D9097C"/>
    <w:rsid w:val="00FE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37CAD-D74F-4AA1-A18D-D69352C5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10</cp:revision>
  <cp:lastPrinted>2023-08-08T05:58:00Z</cp:lastPrinted>
  <dcterms:created xsi:type="dcterms:W3CDTF">2023-08-08T05:54:00Z</dcterms:created>
  <dcterms:modified xsi:type="dcterms:W3CDTF">2023-08-08T10:04:00Z</dcterms:modified>
</cp:coreProperties>
</file>